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AA0E" w14:textId="5FB6C95F" w:rsidR="00F455DC" w:rsidRDefault="00F455DC">
      <w:pPr>
        <w:pStyle w:val="Heading1"/>
        <w:jc w:val="center"/>
      </w:pPr>
      <w:r>
        <w:rPr>
          <w:noProof/>
        </w:rPr>
        <w:drawing>
          <wp:inline distT="0" distB="0" distL="0" distR="0" wp14:anchorId="025821F3" wp14:editId="1FA1693E">
            <wp:extent cx="1028700" cy="1028700"/>
            <wp:effectExtent l="0" t="0" r="0" b="0"/>
            <wp:docPr id="98818017" name="Picture 1" descr="A logo with a pink circle and a letter 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8017" name="Picture 1" descr="A logo with a pink circle and a letter a&#10;&#10;AI-generated content may be incorrect."/>
                    <pic:cNvPicPr/>
                  </pic:nvPicPr>
                  <pic:blipFill>
                    <a:blip r:embed="rId6"/>
                    <a:stretch>
                      <a:fillRect/>
                    </a:stretch>
                  </pic:blipFill>
                  <pic:spPr>
                    <a:xfrm>
                      <a:off x="0" y="0"/>
                      <a:ext cx="1028700" cy="1028700"/>
                    </a:xfrm>
                    <a:prstGeom prst="rect">
                      <a:avLst/>
                    </a:prstGeom>
                  </pic:spPr>
                </pic:pic>
              </a:graphicData>
            </a:graphic>
          </wp:inline>
        </w:drawing>
      </w:r>
    </w:p>
    <w:p w14:paraId="59179E08" w14:textId="0583ADF6" w:rsidR="00186C72" w:rsidRDefault="009E0568">
      <w:pPr>
        <w:pStyle w:val="Heading1"/>
        <w:jc w:val="center"/>
      </w:pPr>
      <w:r>
        <w:t>Informed Consent Form</w:t>
      </w:r>
    </w:p>
    <w:p w14:paraId="7A1685B3" w14:textId="77777777" w:rsidR="00186C72" w:rsidRDefault="009E0568">
      <w:r>
        <w:t>It is important that you are as fully informed as possible about counselling and the counselling process prior to commencing therapy with me. For this reason, please read the following carefully and do not hesitate to ask any questions.</w:t>
      </w:r>
    </w:p>
    <w:p w14:paraId="4D141A57" w14:textId="77777777" w:rsidR="00186C72" w:rsidRDefault="009E0568">
      <w:pPr>
        <w:pStyle w:val="Heading2"/>
      </w:pPr>
      <w:r>
        <w:t>Some important facts about counselling</w:t>
      </w:r>
    </w:p>
    <w:p w14:paraId="17434E41" w14:textId="77777777" w:rsidR="00186C72" w:rsidRDefault="009E0568">
      <w:r>
        <w:t>Professional counselling is a safe and confidential collaboration between qualified counsellors and clients to promote mental health and well-being, enhance self-understanding, and resolve concerns. Clients are active participants at every stage of the counselling process.</w:t>
      </w:r>
    </w:p>
    <w:p w14:paraId="0C1DD481" w14:textId="77777777" w:rsidR="00186C72" w:rsidRDefault="009E0568">
      <w:r>
        <w:t>People seek counselling for a wide variety of reasons. I look forward to exploring your reasons for making your appointment with me and to navigating the counselling journey together.</w:t>
      </w:r>
    </w:p>
    <w:p w14:paraId="6F6E17E0" w14:textId="77777777" w:rsidR="00186C72" w:rsidRDefault="009E0568">
      <w:r>
        <w:t>We are all unique human beings with our own history, perceptions, and expectations, and as a result the outcomes of counselling can vary widely. This means I cannot promise any particular outcome, but I am committed to best practice in supporting you.</w:t>
      </w:r>
    </w:p>
    <w:p w14:paraId="6D96E35C" w14:textId="77777777" w:rsidR="00186C72" w:rsidRDefault="009E0568">
      <w:r>
        <w:t>Counselling may involve processing sensitive or difficult experiences and may bring up strong feelings. Please let me know if this happens so we can work through it together.</w:t>
      </w:r>
    </w:p>
    <w:p w14:paraId="509D2B58" w14:textId="77777777" w:rsidR="00186C72" w:rsidRDefault="009E0568">
      <w:r>
        <w:t>To help you get the best out of counselling, please:</w:t>
      </w:r>
    </w:p>
    <w:p w14:paraId="3894B09A" w14:textId="77777777" w:rsidR="00186C72" w:rsidRDefault="009E0568">
      <w:pPr>
        <w:pStyle w:val="ListBullet"/>
      </w:pPr>
      <w:r>
        <w:t>• Aim to attend every scheduled session</w:t>
      </w:r>
      <w:r>
        <w:br/>
        <w:t>• Be open in sharing your thoughts and feelings</w:t>
      </w:r>
      <w:r>
        <w:br/>
        <w:t>• Complete any agreed upon tasks between sessions</w:t>
      </w:r>
      <w:r>
        <w:br/>
        <w:t>• Ask questions and raise concerns when needed</w:t>
      </w:r>
    </w:p>
    <w:p w14:paraId="3B47D16C" w14:textId="77777777" w:rsidR="00186C72" w:rsidRDefault="009E0568">
      <w:pPr>
        <w:pStyle w:val="Heading2"/>
      </w:pPr>
      <w:r>
        <w:t>My professional background and counselling approach</w:t>
      </w:r>
    </w:p>
    <w:p w14:paraId="4D39EF08" w14:textId="0EB03B8A" w:rsidR="00186C72" w:rsidRDefault="009E0568">
      <w:r>
        <w:t>I hold national registration as a Registered Clinical Counsellor with PACFA (Psychotherapy and Counselling Federation of Australia). As a PACFA member, I adhere to a wide range of professional and ethical standards.</w:t>
      </w:r>
    </w:p>
    <w:p w14:paraId="4293D4BB" w14:textId="77777777" w:rsidR="00186C72" w:rsidRDefault="009E0568">
      <w:r>
        <w:t>I value the therapeutic relationship and aim to provide a respectful, non-judgemental environment. My approach is integrated and trauma-informed, drawing from various evidence-based theories of development, attachment, personality, and psychodynamic processes.</w:t>
      </w:r>
    </w:p>
    <w:p w14:paraId="3C54E712" w14:textId="77777777" w:rsidR="00186C72" w:rsidRDefault="009E0568">
      <w:pPr>
        <w:pStyle w:val="Heading2"/>
      </w:pPr>
      <w:r>
        <w:lastRenderedPageBreak/>
        <w:t>Some practicalities</w:t>
      </w:r>
    </w:p>
    <w:p w14:paraId="20316EEA" w14:textId="5BE0E381" w:rsidR="00186C72" w:rsidRDefault="009E0568">
      <w:r>
        <w:t xml:space="preserve">• Hours of Practice: 9:00 am – </w:t>
      </w:r>
      <w:r w:rsidR="0017699E">
        <w:t>7:00pm</w:t>
      </w:r>
      <w:r>
        <w:t xml:space="preserve"> pm weekdays; limited after-hours appointments available.</w:t>
      </w:r>
    </w:p>
    <w:p w14:paraId="2378C487" w14:textId="72CFBF42" w:rsidR="00186C72" w:rsidRDefault="009E0568">
      <w:r>
        <w:t xml:space="preserve">• Session Frequency: Typically weekly or fortnightly. </w:t>
      </w:r>
      <w:r w:rsidR="0017699E">
        <w:t>The standard</w:t>
      </w:r>
      <w:r>
        <w:t xml:space="preserve"> session length is 60 minutes.</w:t>
      </w:r>
      <w:r w:rsidR="0017699E">
        <w:t xml:space="preserve"> However</w:t>
      </w:r>
      <w:r w:rsidR="007551F9">
        <w:t>,</w:t>
      </w:r>
      <w:r w:rsidR="0017699E">
        <w:t xml:space="preserve"> this can vary depending on the needs of the client and can be agreed upon.</w:t>
      </w:r>
    </w:p>
    <w:p w14:paraId="6B182763" w14:textId="77777777" w:rsidR="00186C72" w:rsidRDefault="009E0568">
      <w:r>
        <w:t>• Sessions: Offered in person or via telehealth (phone or video). Both parties agree to ensure confidentiality, avoid interruptions, and not record sessions.</w:t>
      </w:r>
    </w:p>
    <w:p w14:paraId="18ABF196" w14:textId="0CEDCADF" w:rsidR="00186C72" w:rsidRDefault="009E0568">
      <w:r>
        <w:t>• Fees: Individual sessions: $</w:t>
      </w:r>
      <w:r w:rsidR="0017699E">
        <w:t>140</w:t>
      </w:r>
      <w:r>
        <w:t>; Couples: $</w:t>
      </w:r>
      <w:r w:rsidR="0017699E">
        <w:t>200</w:t>
      </w:r>
      <w:r>
        <w:t xml:space="preserve">. Payable by cash or card. </w:t>
      </w:r>
      <w:r w:rsidR="0017699E">
        <w:t>No p</w:t>
      </w:r>
      <w:r>
        <w:t xml:space="preserve">rivate health </w:t>
      </w:r>
      <w:r w:rsidR="007551F9">
        <w:t>rebates</w:t>
      </w:r>
      <w:r>
        <w:t xml:space="preserve"> </w:t>
      </w:r>
      <w:r w:rsidR="0017699E">
        <w:t>are</w:t>
      </w:r>
      <w:r>
        <w:t xml:space="preserve"> available. Late cancellations (less than 24 hours' notice) incur a 50% fee.</w:t>
      </w:r>
    </w:p>
    <w:p w14:paraId="175FBB45" w14:textId="77777777" w:rsidR="00186C72" w:rsidRDefault="009E0568">
      <w:r>
        <w:t>• Emergency: I do not provide crisis services. In case of emergency, please contact your GP, local hospital emergency, Lifeline (13 11 14), or Mental Health Triage Service (13 14 65).</w:t>
      </w:r>
    </w:p>
    <w:p w14:paraId="4EA00D3F" w14:textId="77777777" w:rsidR="00186C72" w:rsidRDefault="009E0568">
      <w:pPr>
        <w:pStyle w:val="Heading2"/>
      </w:pPr>
      <w:r>
        <w:t>Privacy and Confidentiality</w:t>
      </w:r>
    </w:p>
    <w:p w14:paraId="6D291927" w14:textId="77777777" w:rsidR="00186C72" w:rsidRDefault="009E0568">
      <w:r>
        <w:t>Australian privacy legislation applies to all personal information collected. Please refer to the attached Privacy Policy for more details.</w:t>
      </w:r>
    </w:p>
    <w:p w14:paraId="5CB6E341" w14:textId="77777777" w:rsidR="00186C72" w:rsidRDefault="009E0568">
      <w:r>
        <w:t>Your information is confidential and will not be shared without your written consent unless legally required. Exceptions include:</w:t>
      </w:r>
      <w:r>
        <w:br/>
        <w:t>• Imminent risk to yourself or others</w:t>
      </w:r>
      <w:r>
        <w:br/>
        <w:t>• Mandatory reporting of child abuse</w:t>
      </w:r>
      <w:r>
        <w:br/>
        <w:t>• Court subpoena of records</w:t>
      </w:r>
    </w:p>
    <w:p w14:paraId="6F3918A4" w14:textId="77777777" w:rsidR="00186C72" w:rsidRDefault="009E0568">
      <w:r>
        <w:t>Session notes are stored securely and retained for seven years. In clinical supervision, cases may be discussed without identifying details to support professional reflection.</w:t>
      </w:r>
    </w:p>
    <w:p w14:paraId="7C733839" w14:textId="77777777" w:rsidR="00186C72" w:rsidRDefault="009E0568">
      <w:pPr>
        <w:pStyle w:val="Heading2"/>
      </w:pPr>
      <w:r>
        <w:t>Client Agreement</w:t>
      </w:r>
    </w:p>
    <w:p w14:paraId="6B40CB3B" w14:textId="77777777" w:rsidR="00186C72" w:rsidRDefault="009E0568">
      <w:r>
        <w:t>I have read and understood the above information, clarified any concerns, and agree to undertake counselling. I understand that I may withdraw at any time.</w:t>
      </w:r>
    </w:p>
    <w:p w14:paraId="2FC17F42" w14:textId="77777777" w:rsidR="00186C72" w:rsidRDefault="009E0568">
      <w:r>
        <w:t>Client’s Name: ____________________________</w:t>
      </w:r>
    </w:p>
    <w:p w14:paraId="2D3BE550" w14:textId="77777777" w:rsidR="00186C72" w:rsidRDefault="009E0568">
      <w:r>
        <w:t>Client’s Signature: _________________________    Date: _______________</w:t>
      </w:r>
    </w:p>
    <w:p w14:paraId="6DD8FBD6" w14:textId="77777777" w:rsidR="00186C72" w:rsidRDefault="009E0568">
      <w:r>
        <w:t>Counsellor’s Name: _________________________</w:t>
      </w:r>
    </w:p>
    <w:p w14:paraId="38422F69" w14:textId="77777777" w:rsidR="00186C72" w:rsidRDefault="009E0568">
      <w:r>
        <w:t>Counsellor’s Signature: ______________________    Date: _______________</w:t>
      </w:r>
    </w:p>
    <w:sectPr w:rsidR="00186C7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7812745">
    <w:abstractNumId w:val="8"/>
  </w:num>
  <w:num w:numId="2" w16cid:durableId="370419305">
    <w:abstractNumId w:val="6"/>
  </w:num>
  <w:num w:numId="3" w16cid:durableId="576520716">
    <w:abstractNumId w:val="5"/>
  </w:num>
  <w:num w:numId="4" w16cid:durableId="1431782487">
    <w:abstractNumId w:val="4"/>
  </w:num>
  <w:num w:numId="5" w16cid:durableId="1948463843">
    <w:abstractNumId w:val="7"/>
  </w:num>
  <w:num w:numId="6" w16cid:durableId="1210220036">
    <w:abstractNumId w:val="3"/>
  </w:num>
  <w:num w:numId="7" w16cid:durableId="1866214290">
    <w:abstractNumId w:val="2"/>
  </w:num>
  <w:num w:numId="8" w16cid:durableId="1676834683">
    <w:abstractNumId w:val="1"/>
  </w:num>
  <w:num w:numId="9" w16cid:durableId="95972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699E"/>
    <w:rsid w:val="00186C72"/>
    <w:rsid w:val="001F7FC5"/>
    <w:rsid w:val="0029639D"/>
    <w:rsid w:val="00326F90"/>
    <w:rsid w:val="003C1FB8"/>
    <w:rsid w:val="007551F9"/>
    <w:rsid w:val="00893461"/>
    <w:rsid w:val="009E0568"/>
    <w:rsid w:val="00AA1D8D"/>
    <w:rsid w:val="00B47730"/>
    <w:rsid w:val="00CB0664"/>
    <w:rsid w:val="00F455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42620"/>
  <w14:defaultImageDpi w14:val="300"/>
  <w15:docId w15:val="{5DE46151-AAC3-475A-AA7F-4DE7FF0E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Bradley McKay</cp:lastModifiedBy>
  <cp:revision>2</cp:revision>
  <dcterms:created xsi:type="dcterms:W3CDTF">2025-07-31T09:04:00Z</dcterms:created>
  <dcterms:modified xsi:type="dcterms:W3CDTF">2025-07-31T09:04:00Z</dcterms:modified>
  <cp:category/>
</cp:coreProperties>
</file>